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ЗАТВЕРДЖЕНО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наказом Міністерства освіти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України від 16 червня 1994р.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№ 184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ПОЛОЖЕННЯ ПРО НАВЧАЛЬНІ МАЙСТЕРНІ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ЗАГАЛЬНООСВІТНЬОГО НАВЧАЛЬНО-ВИХОВНОГО ЗАКЛАДУ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ЗАГАЛЬНІ ПОЛОЖЕННЯ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1. В загальноосвітньому навчально-виховному закладі створюються такі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навчальні майстерні: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— для трудового навчання учнів 1-3/4 класів;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— для трудового навчання учнів 4/5-11 класів (з обробки деревини,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обробки металів) або комбінована (з обробки тканини, волокнистих матеріалів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та з обробки харчових продуктів), або комбінована.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До складу майстерень входять допоміжні приміщення, що призначені для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зберігання навчально-наочних посібників, навчального обладнання, матеріалів,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незакінчених робіт та встановлення електрифікованого обладнання, яке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використовується вчителем для виконання заготівельних робіт.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В спеціальних, спеціалізованих навчально-виховних закладах, </w:t>
      </w:r>
      <w:proofErr w:type="spellStart"/>
      <w:r w:rsidRPr="00080E47">
        <w:rPr>
          <w:rFonts w:ascii="Times New Roman" w:hAnsi="Times New Roman" w:cs="Times New Roman"/>
          <w:sz w:val="28"/>
          <w:szCs w:val="28"/>
          <w:lang w:val="uk-UA"/>
        </w:rPr>
        <w:t>школах-</w:t>
      </w:r>
      <w:proofErr w:type="spellEnd"/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інтернатах, крім </w:t>
      </w:r>
      <w:proofErr w:type="spellStart"/>
      <w:r w:rsidRPr="00080E47">
        <w:rPr>
          <w:rFonts w:ascii="Times New Roman" w:hAnsi="Times New Roman" w:cs="Times New Roman"/>
          <w:sz w:val="28"/>
          <w:szCs w:val="28"/>
          <w:lang w:val="uk-UA"/>
        </w:rPr>
        <w:t>вищеперелічених</w:t>
      </w:r>
      <w:proofErr w:type="spellEnd"/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, можуть створюватись навчальні майстерні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інших профілів.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2. Навчальні майстерні призначені для: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— трудового навчання учнів 1-9 (1-11) класів;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— поглибленої трудової підготовки учнів;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— роботи технічних, художньо-прикладних гуртків, клубів за інтересами;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— проведення факультативних занять з трудового навчання;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— організації продуктивної праці учнів.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3. Кількість майстерень, їх різновиди і площі в кожному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загальноосвітньому навчально-виховному закладі визначаються в залежності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від кількості і наповненості класів згідно встановлених норм.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Можливий варіант створення майстерень для кількох загальноосвітніх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навчально-виховних закладів даного адміністративного району. Крім цього,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підприємства, організації за рахунок власних асигнувань можуть створювати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навчально-виробничі дільниці на правах своїх структурних підрозділів.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4. Приміщення навчальних майстерень повинні бути світлими, теплими і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сухими. Забороняється організація майстерень у підвальних і напівпідвальних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приміщеннях.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5. Навчальні майстерні оснащуються верстатним та іншим обладнанням у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відповідності з "Типовим переліком навчально-наочних посібників і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навчального обладнання для загальноосвітніх навчально-виховних закладів", а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також дидактичними матеріалами, технічною і технологічною документацією.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Обладнання, непередбачене "Типовим переліком", у тому числі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саморобне, встановлюється в майстернях за погодженням з представником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органів Державного комітету України по нагляду за охороною праці.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6. В навчальних майстернях обладнуються робочі місця учнів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і колективного користування та робоче місце вчителя у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відповідності до вимог ергономіки.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Кількість робочих місць у майстернях визначається наповненістю класів ;і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урахуванням поділу на підгрупи у відповідності до встановлених діючих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нормативів.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7. Робоче місце вчителя розміщується на підвищенні розміром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(орієнтовно) 3600 Х 2000 Х 200 мм, яке оснащується столом з місцем для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засобів навчання, класною дошкою, пультом для аварійного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знеструмлення робочих місць учнів та обладнанням, необхідним для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демонстрування прийомів роботи. В зоні робочого місця вчителя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рекомендується розміщувати ніа4'ін-секції для зберігання навчально-наочних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посібників, інструментів, пристосувань. До робочих місць учнів та вчителя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підводиться електричний струм напругою не більше 42 В.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8. Майстерні повинні відповідати вимогам "Положення про організацію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охорони праці та порядок розслідування нещасних випадків V </w:t>
      </w:r>
      <w:proofErr w:type="spellStart"/>
      <w:r w:rsidRPr="00080E47">
        <w:rPr>
          <w:rFonts w:ascii="Times New Roman" w:hAnsi="Times New Roman" w:cs="Times New Roman"/>
          <w:sz w:val="28"/>
          <w:szCs w:val="28"/>
          <w:lang w:val="uk-UA"/>
        </w:rPr>
        <w:t>навчально-</w:t>
      </w:r>
      <w:proofErr w:type="spellEnd"/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виховних закладах" та "Правил з техніки безпеки і виробничої санітарії для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шкільних і навчально-виробничих майстерень, а також для навчальних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комбінатів, цехів (прольотів, дільниць) і підприємств, у яких проводиться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трудова підготовка учнів", затверджених Міністерством освіти України.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9. Кожна навчальна майстерня обладнується умивальником з щітками і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милом в кількості 20% від числа учнів, а також електрорушниками, ємкостями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для відходів, сміття, </w:t>
      </w:r>
      <w:proofErr w:type="spellStart"/>
      <w:r w:rsidRPr="00080E47">
        <w:rPr>
          <w:rFonts w:ascii="Times New Roman" w:hAnsi="Times New Roman" w:cs="Times New Roman"/>
          <w:sz w:val="28"/>
          <w:szCs w:val="28"/>
          <w:lang w:val="uk-UA"/>
        </w:rPr>
        <w:t>обтирочних</w:t>
      </w:r>
      <w:proofErr w:type="spellEnd"/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матеріалів. Навчальні майстерні повинні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повністю забезпечуватися засобами </w:t>
      </w:r>
      <w:proofErr w:type="spellStart"/>
      <w:r w:rsidRPr="00080E47">
        <w:rPr>
          <w:rFonts w:ascii="Times New Roman" w:hAnsi="Times New Roman" w:cs="Times New Roman"/>
          <w:sz w:val="28"/>
          <w:szCs w:val="28"/>
          <w:lang w:val="uk-UA"/>
        </w:rPr>
        <w:t>пожежегасіння</w:t>
      </w:r>
      <w:proofErr w:type="spellEnd"/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, пінними та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вуглекислотними вогнегасниками, ношами та універсальними аптечками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першої допомоги.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10. Приміщення майстерень оформляються стендами, таблицями і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плакатами з безпеки праці і виробничої санітарії, матеріалознавства, технології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обробки матеріалів, профорієнтації тощо. В майстернях організовують постійно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діючі виставки виробів, виготовлених учнями.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Колір фарбування стін, обладнання, інструментів добирається відповідно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до вимог ергономіки і технічної естетики, з використанням сигнальних кольорів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і знаків безпеки.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11. При виконанні конкретних видів робіт робочі місця учнів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забезпечуються інструкціями з безпеки праці. Вони складаються на основі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Типових інструкцій, розроблених Міністерством освіти України, і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затверджуються директором загальноосвітнього закладу. Інструкції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переглядаються в міру необхідності, але не рідше одного разу в 3 роки.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12. До занять (роботи) в навчальних майстернях допускаються учні, які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пройшли медичний огляд і не мають відповідних протипоказань. Відомості про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учнів, не допущених до роботи в навчальних майстернях, вчитель отримує у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медичного персоналу, закріпленого за загальноосвітнім закладом. В майстернях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учні працюють у спецодязі, який добирається індивідуально для кожного учня.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До виконання кожного виду робіт учні допускаються тільки після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проведення інструктажу з безпеки праці.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13. Висновок про придатність майстерень для проведення занять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оформляється щорічно відповідним актом комісією з прийому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загальноосвітнього навчально-виховного закладу до навчального року.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14. Режим занять, умови навколишнього середовища в навчальних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майстернях визначаються з урахуванням санітарно-гігієнічних вимог щодо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трудового навчання учнів 1-9 (1-11) класів, затверджених Головним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санітарно-епідеміологічним управлінням Міністерства охорони здоров'я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України.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15. Адміністрація загальноосвітнього навчально-виховного закладу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здійснює заходи, що сприяють модернізації майстерень, систематичному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поповненню їх обладнанням, поліпшенню технічного обслуговування,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раціоналізації робочих місць.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Наказом по загальноосвітньому навчально-виховному закладу на вчителя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(вчителів) трудового навчання покладається виконання обов'язків майстра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навчальної майстерні (майстерень), якими передбачено: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— виконання спільно з заступником (помічником) директора по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господарській частині робіт по забезпеченню майстерень обладнанням,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матеріалами;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— планування роботи майстерень;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— налагодження техніки, обладнання, підготовка їх до занять;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— своєчасна перевірка електрообладнання, його заземлення, стану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ізоляції електропроводки;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— забезпечення санітарно-гігієнічних вимог та безпеки праці;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— збереження матеріальних цінностей та ведення їх обліку.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Вчителі трудового навчання, керівники гуртків, які працюють у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майстернях, несуть відповідальність за виконання учнями правил безпеки праці,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виробничої санітарії, за охорону життя та здоров'я учнів.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16. Використання навчальних майстерень, їх обладнання в цілях,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непередбачених даним Положенням, забороняється.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ВИМОГИ ДО ОКРЕМИХ ВИДІВ МАЙСТЕРЕНЬ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          МАЙСТЕРНІ ДЛЯ ТРУДОВОГО НАВЧАННЯ УЧНІВ 1-3 (4) КЛАСІ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17. В майстернях для трудового навчання учнів 1-3 (4) класів робоче місце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користування являє собою верстак відповідної ростової групи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або учнівський стіл із змінними укладками, в яких знаходяться комплекти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ручних інструментів №1 і №2. Висота робочого місця підбирається, як правило: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50% ростової групи "Б" (600 мм) і 50% групи "В" (660 мм).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18. Для виконання окремих видів робіт, передбачених програмою, а також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для різних занять у позаурочний час, в майстернях обладнуються 6-8 робочих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місць колективного користування (покриття столів пластикове або </w:t>
      </w:r>
      <w:proofErr w:type="spellStart"/>
      <w:r w:rsidRPr="00080E47">
        <w:rPr>
          <w:rFonts w:ascii="Times New Roman" w:hAnsi="Times New Roman" w:cs="Times New Roman"/>
          <w:sz w:val="28"/>
          <w:szCs w:val="28"/>
          <w:lang w:val="uk-UA"/>
        </w:rPr>
        <w:t>ліноліумне</w:t>
      </w:r>
      <w:proofErr w:type="spellEnd"/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висота яких відповідає ростовій групі "Г" (720 мм). На робочих місцях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колективного користування встановлюються лещата з шириною губок 40 мм,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пристосування для обробки деревини, тонкого листового металу, прилади для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випалювання тощо.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МАЙСТЕРНІ 3 ОБРОБКИ ДЕРЕВИНИ І МЕТАЛУ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19. Робочим місцем індивідуального користування в даних майстернях є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столярний, слюсарний або комбінований верстак.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20. Робочим місцем колективного користування в майстернях з обробки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деревини і металу є верстати, муфельна піч, прес для штампування,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універсальні пристосування для згинання листового металу, дроту, а також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додаткове обладнання для організації продуктивної праці. Верстатне робоче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місце обладнується тумбочками або укладками для розміщення вимірювальних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та ріжучих інструментів, заготовок, готової продукції і документації. Токарні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верстати додатково комплектуються гачками для прибирання стружки.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21. Робочі місця для термічної обробки матеріалів, токарної обробки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деревини та виконання робіт на </w:t>
      </w:r>
      <w:proofErr w:type="spellStart"/>
      <w:r w:rsidRPr="00080E47">
        <w:rPr>
          <w:rFonts w:ascii="Times New Roman" w:hAnsi="Times New Roman" w:cs="Times New Roman"/>
          <w:sz w:val="28"/>
          <w:szCs w:val="28"/>
          <w:lang w:val="uk-UA"/>
        </w:rPr>
        <w:t>заточних</w:t>
      </w:r>
      <w:proofErr w:type="spellEnd"/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, фугувальних, </w:t>
      </w:r>
      <w:proofErr w:type="spellStart"/>
      <w:r w:rsidRPr="00080E47">
        <w:rPr>
          <w:rFonts w:ascii="Times New Roman" w:hAnsi="Times New Roman" w:cs="Times New Roman"/>
          <w:sz w:val="28"/>
          <w:szCs w:val="28"/>
          <w:lang w:val="uk-UA"/>
        </w:rPr>
        <w:t>круглопильних</w:t>
      </w:r>
      <w:proofErr w:type="spellEnd"/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верстатах обладнуються вентиляційними пристроями.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         МАЙСТЕРНІ 3 ОБРОБКИ ТКАНИН, ВОЛОКНИСТИХ МАТЕРІАЛІВ ТА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ХАРЧОВИХ ПРОДУКТІВ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22. Майстерні з обробки тканин, волокнистих матеріалів та харчових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продуктів розміщуються у двох кімнатах: навчальна швейна майстерня та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кухня-лабораторія (або комбінована). В комбінованій майстерні для робіт з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харчовими продуктами виділяється зона (20% площі).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23. Навчальна швейна майстерня та кухня-лабораторія обладнуються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робочими місцями індивідуального та колективного користування.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Робочі місця індивідуального користування у навчальній швейній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майстерні обладнуються швейними машинами з ручним, ножним і електричним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приводами, які встановлюються на універсальних столах, і наборами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необхідних інструментів.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У кухні-лабораторії робочими місцями індивідуального користування є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столи (900 Х 900 мм, заввишки 730-765 мм) з розрахунку один стіл на 4 учні.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Кришки столів покривають матеріалом, що легко миється (пластик, жерсть).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24. Робочими місцями колективного користування є спеціальні швейні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машини, прасувальні дошки, примірочна, електричні плити, миски, столи для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сервірування.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25. Місця для волого-теплової обробки, спеціальні швейні машини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доцільно розміщувати поруч з робочим місцем вчителя.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В кухню-лабораторію має бути підведена гаряча і холодна вода.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     При відсутності в загальноосвітньому навчально-виховному закладі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гарячого </w:t>
      </w:r>
      <w:proofErr w:type="spellStart"/>
      <w:r w:rsidRPr="00080E47">
        <w:rPr>
          <w:rFonts w:ascii="Times New Roman" w:hAnsi="Times New Roman" w:cs="Times New Roman"/>
          <w:sz w:val="28"/>
          <w:szCs w:val="28"/>
          <w:lang w:val="uk-UA"/>
        </w:rPr>
        <w:t>водозабезпечення</w:t>
      </w:r>
      <w:proofErr w:type="spellEnd"/>
      <w:r w:rsidRPr="00080E47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встановлюється електричний чи газовий підігрів 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80E47">
        <w:rPr>
          <w:rFonts w:ascii="Times New Roman" w:hAnsi="Times New Roman" w:cs="Times New Roman"/>
          <w:sz w:val="28"/>
          <w:szCs w:val="28"/>
          <w:lang w:val="uk-UA"/>
        </w:rPr>
        <w:t>води.</w:t>
      </w: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080E47" w:rsidRPr="00080E47" w:rsidRDefault="00080E47" w:rsidP="00080E4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080E47" w:rsidRPr="00080E47" w:rsidRDefault="00080E47" w:rsidP="00080E47">
      <w:pPr>
        <w:rPr>
          <w:sz w:val="28"/>
          <w:szCs w:val="28"/>
          <w:lang w:val="uk-UA"/>
        </w:rPr>
      </w:pPr>
    </w:p>
    <w:p w:rsidR="00257971" w:rsidRPr="00080E47" w:rsidRDefault="00257971">
      <w:pPr>
        <w:rPr>
          <w:sz w:val="28"/>
          <w:szCs w:val="28"/>
        </w:rPr>
      </w:pPr>
    </w:p>
    <w:sectPr w:rsidR="00257971" w:rsidRPr="0008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0E47"/>
    <w:rsid w:val="00080E47"/>
    <w:rsid w:val="001B4D9B"/>
    <w:rsid w:val="00257971"/>
    <w:rsid w:val="00677D38"/>
    <w:rsid w:val="00B4201A"/>
    <w:rsid w:val="00F8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80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80E47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1612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2016-04-23T15:34:00Z</dcterms:created>
  <dcterms:modified xsi:type="dcterms:W3CDTF">2016-04-23T15:35:00Z</dcterms:modified>
</cp:coreProperties>
</file>